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37" w:rsidRPr="00E658BC" w:rsidRDefault="00D843E8" w:rsidP="002572BB">
      <w:pPr>
        <w:pStyle w:val="NoSpacing"/>
        <w:jc w:val="both"/>
        <w:rPr>
          <w:rFonts w:asciiTheme="majorHAnsi" w:hAnsiTheme="majorHAnsi"/>
          <w:b/>
        </w:rPr>
      </w:pPr>
      <w:r w:rsidRPr="00E658BC">
        <w:rPr>
          <w:rFonts w:asciiTheme="majorHAnsi" w:hAnsiTheme="majorHAnsi"/>
          <w:b/>
        </w:rPr>
        <w:t xml:space="preserve">TERMS AND CONDITIONS OF APPOINTMENT OF INDEPENDENT DIRECTORS OF </w:t>
      </w:r>
      <w:r w:rsidR="000235F5" w:rsidRPr="00E658BC">
        <w:rPr>
          <w:rFonts w:asciiTheme="majorHAnsi" w:hAnsiTheme="majorHAnsi"/>
          <w:b/>
        </w:rPr>
        <w:t>ORIENTAL TRIMEX</w:t>
      </w:r>
      <w:r w:rsidRPr="00E658BC">
        <w:rPr>
          <w:rFonts w:asciiTheme="majorHAnsi" w:hAnsiTheme="majorHAnsi"/>
          <w:b/>
        </w:rPr>
        <w:t xml:space="preserve"> LIMITED</w:t>
      </w:r>
    </w:p>
    <w:p w:rsidR="006A3F37" w:rsidRPr="00E658BC" w:rsidRDefault="006A3F37" w:rsidP="002572BB">
      <w:pPr>
        <w:pStyle w:val="NoSpacing"/>
        <w:jc w:val="both"/>
        <w:rPr>
          <w:rFonts w:asciiTheme="majorHAnsi" w:hAnsiTheme="majorHAnsi"/>
        </w:rPr>
      </w:pPr>
    </w:p>
    <w:p w:rsidR="00377137" w:rsidRPr="00E658BC" w:rsidRDefault="00377137" w:rsidP="00377137">
      <w:pPr>
        <w:pStyle w:val="NoSpacing"/>
        <w:numPr>
          <w:ilvl w:val="0"/>
          <w:numId w:val="1"/>
        </w:numPr>
        <w:ind w:left="360"/>
        <w:jc w:val="both"/>
        <w:rPr>
          <w:rFonts w:asciiTheme="majorHAnsi" w:hAnsiTheme="majorHAnsi"/>
          <w:b/>
          <w:u w:val="single"/>
        </w:rPr>
      </w:pPr>
      <w:r w:rsidRPr="00E658BC">
        <w:rPr>
          <w:rFonts w:asciiTheme="majorHAnsi" w:hAnsiTheme="majorHAnsi"/>
          <w:b/>
          <w:u w:val="single"/>
        </w:rPr>
        <w:t xml:space="preserve">TERMS OF APPOINTMENT: </w:t>
      </w:r>
    </w:p>
    <w:p w:rsidR="00377137" w:rsidRPr="00E658BC" w:rsidRDefault="00377137" w:rsidP="00377137">
      <w:pPr>
        <w:pStyle w:val="NoSpacing"/>
        <w:ind w:left="360"/>
        <w:jc w:val="both"/>
        <w:rPr>
          <w:rFonts w:asciiTheme="majorHAnsi" w:hAnsiTheme="majorHAnsi"/>
          <w:b/>
        </w:rPr>
      </w:pPr>
    </w:p>
    <w:p w:rsidR="002B6976" w:rsidRPr="00E658BC" w:rsidRDefault="00377137" w:rsidP="006A3F37">
      <w:pPr>
        <w:pStyle w:val="NoSpacing"/>
        <w:ind w:left="360"/>
        <w:jc w:val="both"/>
        <w:rPr>
          <w:rFonts w:asciiTheme="majorHAnsi" w:hAnsiTheme="majorHAnsi"/>
        </w:rPr>
      </w:pPr>
      <w:r w:rsidRPr="00E658BC">
        <w:rPr>
          <w:rFonts w:asciiTheme="majorHAnsi" w:hAnsiTheme="majorHAnsi"/>
          <w:b/>
        </w:rPr>
        <w:t xml:space="preserve">‐ </w:t>
      </w:r>
      <w:r w:rsidR="00D843E8" w:rsidRPr="00E658BC">
        <w:rPr>
          <w:rFonts w:asciiTheme="majorHAnsi" w:hAnsiTheme="majorHAnsi"/>
        </w:rPr>
        <w:t xml:space="preserve">As per Members’ approval at the Annual General Meeting of the Company, the term of appointment of Independent Directors of the Company is for a period of </w:t>
      </w:r>
      <w:r w:rsidR="002B6976" w:rsidRPr="00E658BC">
        <w:rPr>
          <w:rFonts w:asciiTheme="majorHAnsi" w:hAnsiTheme="majorHAnsi"/>
        </w:rPr>
        <w:t>five</w:t>
      </w:r>
      <w:r w:rsidR="00D843E8" w:rsidRPr="00E658BC">
        <w:rPr>
          <w:rFonts w:asciiTheme="majorHAnsi" w:hAnsiTheme="majorHAnsi"/>
        </w:rPr>
        <w:t xml:space="preserve"> consecutive years from the date of their being appointed or designated as such on the Board of the Company. </w:t>
      </w:r>
    </w:p>
    <w:p w:rsidR="002B6976" w:rsidRPr="00E658BC" w:rsidRDefault="002B6976" w:rsidP="006A3F37">
      <w:pPr>
        <w:pStyle w:val="NoSpacing"/>
        <w:ind w:left="360"/>
        <w:jc w:val="both"/>
        <w:rPr>
          <w:rFonts w:asciiTheme="majorHAnsi" w:hAnsiTheme="majorHAnsi"/>
        </w:rPr>
      </w:pPr>
    </w:p>
    <w:p w:rsidR="003C5A3B" w:rsidRPr="00E658BC"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will be eligible to be re‐appointed for a further period of </w:t>
      </w:r>
      <w:r w:rsidR="001E1E5A" w:rsidRPr="00E658BC">
        <w:rPr>
          <w:rFonts w:asciiTheme="majorHAnsi" w:hAnsiTheme="majorHAnsi"/>
        </w:rPr>
        <w:t>five</w:t>
      </w:r>
      <w:r w:rsidRPr="00E658BC">
        <w:rPr>
          <w:rFonts w:asciiTheme="majorHAnsi" w:hAnsiTheme="majorHAnsi"/>
        </w:rPr>
        <w:t xml:space="preserve"> consecutive years, after the completion of their tenure of first </w:t>
      </w:r>
      <w:r w:rsidR="003C5A3B" w:rsidRPr="00E658BC">
        <w:rPr>
          <w:rFonts w:asciiTheme="majorHAnsi" w:hAnsiTheme="majorHAnsi"/>
        </w:rPr>
        <w:t>five</w:t>
      </w:r>
      <w:r w:rsidRPr="00E658BC">
        <w:rPr>
          <w:rFonts w:asciiTheme="majorHAnsi" w:hAnsiTheme="majorHAnsi"/>
        </w:rPr>
        <w:t xml:space="preserve"> years, subject to Board approval, and the passing of a Special Resolution by Shareholders. </w:t>
      </w:r>
    </w:p>
    <w:p w:rsidR="003C5A3B" w:rsidRPr="00E658BC" w:rsidRDefault="003C5A3B" w:rsidP="006A3F37">
      <w:pPr>
        <w:pStyle w:val="NoSpacing"/>
        <w:ind w:left="360"/>
        <w:jc w:val="both"/>
        <w:rPr>
          <w:rFonts w:asciiTheme="majorHAnsi" w:hAnsiTheme="majorHAnsi"/>
        </w:rPr>
      </w:pPr>
    </w:p>
    <w:p w:rsidR="006A3F37" w:rsidRPr="00E658BC" w:rsidRDefault="00D843E8" w:rsidP="006A3F37">
      <w:pPr>
        <w:pStyle w:val="NoSpacing"/>
        <w:ind w:left="360"/>
        <w:jc w:val="both"/>
        <w:rPr>
          <w:rFonts w:asciiTheme="majorHAnsi" w:hAnsiTheme="majorHAnsi"/>
        </w:rPr>
      </w:pPr>
      <w:r w:rsidRPr="00E658BC">
        <w:rPr>
          <w:rFonts w:asciiTheme="majorHAnsi" w:hAnsiTheme="majorHAnsi"/>
        </w:rPr>
        <w:t xml:space="preserve">‐ Notwithstanding anything contained in the resolution for appointment and fixation of term of Independent Directors, the appointment of Independent Directors can be terminated/may resign by written notice. It is desirable that the Independent Directors gives the Chairman reasonable forewarning of his/ her intention to resign or not to seek re‐election (where that is possible) so that the Company can plan for succession of skills and experience on the board. Upon such termination or resignation for any reason, the Director shall not be entitled to any damages for loss of office and no fee will be payable to the Director in respect of any unexpired portion of the term of the Appointment.   </w:t>
      </w:r>
    </w:p>
    <w:p w:rsidR="006A3F37" w:rsidRPr="00E658BC" w:rsidRDefault="006A3F37" w:rsidP="006A3F37">
      <w:pPr>
        <w:pStyle w:val="NoSpacing"/>
        <w:ind w:left="360"/>
        <w:jc w:val="both"/>
        <w:rPr>
          <w:rFonts w:asciiTheme="majorHAnsi" w:hAnsiTheme="majorHAnsi"/>
        </w:rPr>
      </w:pPr>
    </w:p>
    <w:p w:rsidR="00233DAF" w:rsidRPr="00E658BC" w:rsidRDefault="00377137" w:rsidP="00377137">
      <w:pPr>
        <w:pStyle w:val="NoSpacing"/>
        <w:numPr>
          <w:ilvl w:val="0"/>
          <w:numId w:val="1"/>
        </w:numPr>
        <w:ind w:left="360"/>
        <w:jc w:val="both"/>
        <w:rPr>
          <w:rFonts w:asciiTheme="majorHAnsi" w:hAnsiTheme="majorHAnsi"/>
          <w:b/>
          <w:u w:val="single"/>
        </w:rPr>
      </w:pPr>
      <w:r w:rsidRPr="00E658BC">
        <w:rPr>
          <w:rFonts w:asciiTheme="majorHAnsi" w:hAnsiTheme="majorHAnsi"/>
          <w:b/>
          <w:u w:val="single"/>
        </w:rPr>
        <w:t>DUTIES:</w:t>
      </w:r>
    </w:p>
    <w:p w:rsidR="00233DAF" w:rsidRPr="00E658BC" w:rsidRDefault="00233DAF" w:rsidP="00233DAF">
      <w:pPr>
        <w:pStyle w:val="NoSpacing"/>
        <w:ind w:left="360"/>
        <w:jc w:val="both"/>
        <w:rPr>
          <w:rFonts w:asciiTheme="majorHAnsi" w:hAnsiTheme="majorHAnsi"/>
        </w:rPr>
      </w:pPr>
    </w:p>
    <w:p w:rsidR="00233DAF" w:rsidRPr="00E658BC"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shall be taking sufficient care to perform duties specified in the Code for Independent Directors under Schedule IV of the Companies Act, 2013 and clause 49 of the listing agreement (including any modification or re‐enacted thereof for the time being in force) along with accompanying liabilities.   </w:t>
      </w:r>
    </w:p>
    <w:p w:rsidR="00233DAF" w:rsidRPr="00E658BC" w:rsidRDefault="00233DAF" w:rsidP="006A3F37">
      <w:pPr>
        <w:pStyle w:val="NoSpacing"/>
        <w:ind w:left="360"/>
        <w:jc w:val="both"/>
        <w:rPr>
          <w:rFonts w:asciiTheme="majorHAnsi" w:hAnsiTheme="majorHAnsi"/>
        </w:rPr>
      </w:pPr>
    </w:p>
    <w:p w:rsidR="00790EB2" w:rsidRPr="00E658BC"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shall abide by the code of conduct as laid down by the Company or any amendment, if any, thereof. </w:t>
      </w:r>
    </w:p>
    <w:p w:rsidR="00790EB2" w:rsidRPr="00E658BC" w:rsidRDefault="00790EB2" w:rsidP="006A3F37">
      <w:pPr>
        <w:pStyle w:val="NoSpacing"/>
        <w:ind w:left="360"/>
        <w:jc w:val="both"/>
        <w:rPr>
          <w:rFonts w:asciiTheme="majorHAnsi" w:hAnsiTheme="majorHAnsi"/>
        </w:rPr>
      </w:pPr>
    </w:p>
    <w:p w:rsidR="00790EB2" w:rsidRPr="00E658BC"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shall give annual declaration as required under the provisions of Section 149(7) of the companies Act, 2013 and the rules made there under. </w:t>
      </w:r>
    </w:p>
    <w:p w:rsidR="00790EB2" w:rsidRPr="00E658BC" w:rsidRDefault="00790EB2" w:rsidP="006A3F37">
      <w:pPr>
        <w:pStyle w:val="NoSpacing"/>
        <w:ind w:left="360"/>
        <w:jc w:val="both"/>
        <w:rPr>
          <w:rFonts w:asciiTheme="majorHAnsi" w:hAnsiTheme="majorHAnsi"/>
        </w:rPr>
      </w:pPr>
    </w:p>
    <w:p w:rsidR="005E7EA0" w:rsidRPr="00E658BC"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shall not serve as an Independent Director in more than 7 seven listed companies or such increased or decreased limits as may be specified from time to time under clause 49 of the listing agreement. However, if Independent Directors are serving as a whole time Director in any listed Company, they shall not serve as an Independent Director in more than 3 listed companies. </w:t>
      </w:r>
    </w:p>
    <w:p w:rsidR="005E7EA0" w:rsidRPr="00E658BC" w:rsidRDefault="005E7EA0" w:rsidP="006A3F37">
      <w:pPr>
        <w:pStyle w:val="NoSpacing"/>
        <w:ind w:left="360"/>
        <w:jc w:val="both"/>
        <w:rPr>
          <w:rFonts w:asciiTheme="majorHAnsi" w:hAnsiTheme="majorHAnsi"/>
        </w:rPr>
      </w:pPr>
    </w:p>
    <w:p w:rsidR="006A3F37" w:rsidRDefault="00D843E8" w:rsidP="006A3F37">
      <w:pPr>
        <w:pStyle w:val="NoSpacing"/>
        <w:ind w:left="360"/>
        <w:jc w:val="both"/>
        <w:rPr>
          <w:rFonts w:asciiTheme="majorHAnsi" w:hAnsiTheme="majorHAnsi"/>
        </w:rPr>
      </w:pPr>
      <w:r w:rsidRPr="00E658BC">
        <w:rPr>
          <w:rFonts w:asciiTheme="majorHAnsi" w:hAnsiTheme="majorHAnsi"/>
        </w:rPr>
        <w:t xml:space="preserve">‐ Independent Directors shall not disclose the information acquired during  his/ her period of appointment as an Independent Director which are confidential to the Company and should not be disclosed either his/ her period of appointment or </w:t>
      </w:r>
      <w:r w:rsidRPr="00E658BC">
        <w:rPr>
          <w:rFonts w:asciiTheme="majorHAnsi" w:hAnsiTheme="majorHAnsi"/>
        </w:rPr>
        <w:lastRenderedPageBreak/>
        <w:t xml:space="preserve">following termination (by whatever means) to third parties except as permitted by law and with prior approval of the Company. </w:t>
      </w:r>
    </w:p>
    <w:p w:rsidR="00C6281C" w:rsidRPr="00E658BC" w:rsidRDefault="00C6281C" w:rsidP="006A3F37">
      <w:pPr>
        <w:pStyle w:val="NoSpacing"/>
        <w:ind w:left="360"/>
        <w:jc w:val="both"/>
        <w:rPr>
          <w:rFonts w:asciiTheme="majorHAnsi" w:hAnsiTheme="majorHAnsi"/>
        </w:rPr>
      </w:pPr>
    </w:p>
    <w:p w:rsidR="006A3F37" w:rsidRPr="00E658BC" w:rsidRDefault="00377137" w:rsidP="00377137">
      <w:pPr>
        <w:pStyle w:val="NoSpacing"/>
        <w:numPr>
          <w:ilvl w:val="0"/>
          <w:numId w:val="1"/>
        </w:numPr>
        <w:ind w:left="360"/>
        <w:jc w:val="both"/>
        <w:rPr>
          <w:rFonts w:asciiTheme="majorHAnsi" w:hAnsiTheme="majorHAnsi"/>
          <w:b/>
          <w:u w:val="single"/>
        </w:rPr>
      </w:pPr>
      <w:r w:rsidRPr="00E658BC">
        <w:rPr>
          <w:rFonts w:asciiTheme="majorHAnsi" w:hAnsiTheme="majorHAnsi"/>
          <w:b/>
          <w:u w:val="single"/>
        </w:rPr>
        <w:t>REMUNERATION:</w:t>
      </w:r>
    </w:p>
    <w:p w:rsidR="0007529B" w:rsidRPr="00E658BC" w:rsidRDefault="0007529B" w:rsidP="0007529B">
      <w:pPr>
        <w:pStyle w:val="NoSpacing"/>
        <w:ind w:left="720"/>
        <w:jc w:val="both"/>
        <w:rPr>
          <w:rFonts w:asciiTheme="majorHAnsi" w:hAnsiTheme="majorHAnsi"/>
        </w:rPr>
      </w:pPr>
    </w:p>
    <w:p w:rsidR="000235F5" w:rsidRPr="00E658BC" w:rsidRDefault="00D843E8" w:rsidP="006A3F37">
      <w:pPr>
        <w:pStyle w:val="NoSpacing"/>
        <w:ind w:left="360"/>
        <w:jc w:val="both"/>
        <w:rPr>
          <w:rFonts w:asciiTheme="majorHAnsi" w:hAnsiTheme="majorHAnsi"/>
        </w:rPr>
      </w:pPr>
      <w:r w:rsidRPr="00E658BC">
        <w:rPr>
          <w:rFonts w:asciiTheme="majorHAnsi" w:hAnsiTheme="majorHAnsi"/>
        </w:rPr>
        <w:t>All Directors, except Executive Directors</w:t>
      </w:r>
      <w:r w:rsidR="002F789B" w:rsidRPr="00E658BC">
        <w:rPr>
          <w:rFonts w:asciiTheme="majorHAnsi" w:hAnsiTheme="majorHAnsi"/>
        </w:rPr>
        <w:t xml:space="preserve"> </w:t>
      </w:r>
      <w:r w:rsidR="00471864" w:rsidRPr="00E658BC">
        <w:rPr>
          <w:rFonts w:asciiTheme="majorHAnsi" w:hAnsiTheme="majorHAnsi"/>
        </w:rPr>
        <w:t>N</w:t>
      </w:r>
      <w:r w:rsidR="002F789B" w:rsidRPr="00E658BC">
        <w:rPr>
          <w:rFonts w:asciiTheme="majorHAnsi" w:hAnsiTheme="majorHAnsi"/>
        </w:rPr>
        <w:t xml:space="preserve">on </w:t>
      </w:r>
      <w:r w:rsidR="00471864" w:rsidRPr="00E658BC">
        <w:rPr>
          <w:rFonts w:asciiTheme="majorHAnsi" w:hAnsiTheme="majorHAnsi"/>
        </w:rPr>
        <w:t>E</w:t>
      </w:r>
      <w:r w:rsidR="002F789B" w:rsidRPr="00E658BC">
        <w:rPr>
          <w:rFonts w:asciiTheme="majorHAnsi" w:hAnsiTheme="majorHAnsi"/>
        </w:rPr>
        <w:t xml:space="preserve">xecutive </w:t>
      </w:r>
      <w:r w:rsidR="00471864" w:rsidRPr="00E658BC">
        <w:rPr>
          <w:rFonts w:asciiTheme="majorHAnsi" w:hAnsiTheme="majorHAnsi"/>
        </w:rPr>
        <w:t>N</w:t>
      </w:r>
      <w:r w:rsidR="002F789B" w:rsidRPr="00E658BC">
        <w:rPr>
          <w:rFonts w:asciiTheme="majorHAnsi" w:hAnsiTheme="majorHAnsi"/>
        </w:rPr>
        <w:t xml:space="preserve">on </w:t>
      </w:r>
      <w:r w:rsidR="00471864" w:rsidRPr="00E658BC">
        <w:rPr>
          <w:rFonts w:asciiTheme="majorHAnsi" w:hAnsiTheme="majorHAnsi"/>
        </w:rPr>
        <w:t>I</w:t>
      </w:r>
      <w:r w:rsidR="002F789B" w:rsidRPr="00E658BC">
        <w:rPr>
          <w:rFonts w:asciiTheme="majorHAnsi" w:hAnsiTheme="majorHAnsi"/>
        </w:rPr>
        <w:t>ndependent Director</w:t>
      </w:r>
      <w:r w:rsidRPr="00E658BC">
        <w:rPr>
          <w:rFonts w:asciiTheme="majorHAnsi" w:hAnsiTheme="majorHAnsi"/>
        </w:rPr>
        <w:t xml:space="preserve">, shall be entitled to a sitting fee as may be decided by the Board of Directors from time to time for every board meeting / board committee meeting.    </w:t>
      </w:r>
    </w:p>
    <w:p w:rsidR="000235F5" w:rsidRPr="00E658BC" w:rsidRDefault="000235F5" w:rsidP="006A3F37">
      <w:pPr>
        <w:pStyle w:val="NoSpacing"/>
        <w:ind w:left="360"/>
        <w:jc w:val="both"/>
        <w:rPr>
          <w:rFonts w:asciiTheme="majorHAnsi" w:hAnsiTheme="majorHAnsi"/>
        </w:rPr>
      </w:pPr>
    </w:p>
    <w:p w:rsidR="00A8589C" w:rsidRPr="00E658BC" w:rsidRDefault="00377137" w:rsidP="00377137">
      <w:pPr>
        <w:pStyle w:val="NoSpacing"/>
        <w:numPr>
          <w:ilvl w:val="0"/>
          <w:numId w:val="1"/>
        </w:numPr>
        <w:ind w:left="360"/>
        <w:jc w:val="both"/>
        <w:rPr>
          <w:rFonts w:asciiTheme="majorHAnsi" w:hAnsiTheme="majorHAnsi"/>
          <w:b/>
          <w:u w:val="single"/>
        </w:rPr>
      </w:pPr>
      <w:r w:rsidRPr="00E658BC">
        <w:rPr>
          <w:rFonts w:asciiTheme="majorHAnsi" w:hAnsiTheme="majorHAnsi"/>
          <w:b/>
          <w:u w:val="single"/>
        </w:rPr>
        <w:t>CONFIDENTIALITY:</w:t>
      </w:r>
      <w:r w:rsidR="00D843E8" w:rsidRPr="00E658BC">
        <w:rPr>
          <w:rFonts w:asciiTheme="majorHAnsi" w:hAnsiTheme="majorHAnsi"/>
          <w:b/>
          <w:u w:val="single"/>
        </w:rPr>
        <w:t xml:space="preserve"> </w:t>
      </w:r>
    </w:p>
    <w:p w:rsidR="00A8589C" w:rsidRPr="00E658BC" w:rsidRDefault="00A8589C" w:rsidP="00A8589C">
      <w:pPr>
        <w:pStyle w:val="NoSpacing"/>
        <w:ind w:left="720"/>
        <w:jc w:val="both"/>
        <w:rPr>
          <w:rFonts w:asciiTheme="majorHAnsi" w:hAnsiTheme="majorHAnsi"/>
        </w:rPr>
      </w:pPr>
    </w:p>
    <w:p w:rsidR="00A03673" w:rsidRPr="00E658BC" w:rsidRDefault="00D843E8" w:rsidP="00A8589C">
      <w:pPr>
        <w:pStyle w:val="NoSpacing"/>
        <w:ind w:left="360"/>
        <w:jc w:val="both"/>
        <w:rPr>
          <w:rFonts w:asciiTheme="majorHAnsi" w:hAnsiTheme="majorHAnsi"/>
        </w:rPr>
      </w:pPr>
      <w:r w:rsidRPr="00E658BC">
        <w:rPr>
          <w:rFonts w:asciiTheme="majorHAnsi" w:hAnsiTheme="majorHAnsi"/>
        </w:rPr>
        <w:t xml:space="preserve">The Director must apply highest standard of confidentiality and not disclose to any person or Company (whether during the course of appointment or at any time after its termination) any confidential information concerning the Company and any Group Companies with which the Director comes into contract by virtue of his/ her position as an   Independent Director of the Company. </w:t>
      </w:r>
    </w:p>
    <w:p w:rsidR="00A03673" w:rsidRPr="00E658BC" w:rsidRDefault="00A03673" w:rsidP="00A8589C">
      <w:pPr>
        <w:pStyle w:val="NoSpacing"/>
        <w:ind w:left="360"/>
        <w:jc w:val="both"/>
        <w:rPr>
          <w:rFonts w:asciiTheme="majorHAnsi" w:hAnsiTheme="majorHAnsi"/>
        </w:rPr>
      </w:pPr>
    </w:p>
    <w:p w:rsidR="00C45E27" w:rsidRPr="00E658BC" w:rsidRDefault="00D843E8" w:rsidP="00A8589C">
      <w:pPr>
        <w:pStyle w:val="NoSpacing"/>
        <w:ind w:left="360"/>
        <w:jc w:val="both"/>
        <w:rPr>
          <w:rFonts w:asciiTheme="majorHAnsi" w:hAnsiTheme="majorHAnsi"/>
        </w:rPr>
      </w:pPr>
      <w:r w:rsidRPr="00E658BC">
        <w:rPr>
          <w:rFonts w:asciiTheme="majorHAnsi" w:hAnsiTheme="majorHAnsi"/>
        </w:rPr>
        <w:t xml:space="preserve">The attention is drawn to the requirements under the applicable laws as to the disclosure    of price sensitive information. Consequently he / she should avoid making any statements that might risk a breach of these requirements without prior clearance from the other Members of the Board of Directors of the Company. On termination of the Appointment the Director will deliver to the Company all books, document, papers and other property of or relating to the business of the Company which are in his / her possession, Custody or power by virtue of his/ her position as an Independent Director of the Company. The Company may arrange the disposal of papers that the Director no longer requires. </w:t>
      </w:r>
    </w:p>
    <w:p w:rsidR="00C45E27" w:rsidRPr="00E658BC" w:rsidRDefault="00C45E27" w:rsidP="00A8589C">
      <w:pPr>
        <w:pStyle w:val="NoSpacing"/>
        <w:ind w:left="360"/>
        <w:jc w:val="both"/>
        <w:rPr>
          <w:rFonts w:asciiTheme="majorHAnsi" w:hAnsiTheme="majorHAnsi"/>
        </w:rPr>
      </w:pPr>
    </w:p>
    <w:p w:rsidR="004D6EE6" w:rsidRPr="00E658BC" w:rsidRDefault="00D843E8" w:rsidP="00A8589C">
      <w:pPr>
        <w:pStyle w:val="NoSpacing"/>
        <w:ind w:left="360"/>
        <w:jc w:val="both"/>
        <w:rPr>
          <w:rFonts w:asciiTheme="majorHAnsi" w:hAnsiTheme="majorHAnsi"/>
        </w:rPr>
      </w:pPr>
      <w:r w:rsidRPr="00E658BC">
        <w:rPr>
          <w:rFonts w:asciiTheme="majorHAnsi" w:hAnsiTheme="majorHAnsi"/>
        </w:rPr>
        <w:t>The Board may prescribe any further duties and responsibilities, including as per the provisions of the applicable regulations.</w:t>
      </w:r>
    </w:p>
    <w:sectPr w:rsidR="004D6EE6" w:rsidRPr="00E658BC" w:rsidSect="00E658BC">
      <w:headerReference w:type="default" r:id="rId7"/>
      <w:pgSz w:w="12240" w:h="15840"/>
      <w:pgMar w:top="630" w:right="162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D6" w:rsidRPr="00445195" w:rsidRDefault="00304DD6" w:rsidP="00C6281C">
      <w:pPr>
        <w:pStyle w:val="Header"/>
      </w:pPr>
      <w:r>
        <w:separator/>
      </w:r>
    </w:p>
  </w:endnote>
  <w:endnote w:type="continuationSeparator" w:id="1">
    <w:p w:rsidR="00304DD6" w:rsidRPr="00445195" w:rsidRDefault="00304DD6" w:rsidP="00C6281C">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D6" w:rsidRPr="00445195" w:rsidRDefault="00304DD6" w:rsidP="00C6281C">
      <w:pPr>
        <w:pStyle w:val="Header"/>
      </w:pPr>
      <w:r>
        <w:separator/>
      </w:r>
    </w:p>
  </w:footnote>
  <w:footnote w:type="continuationSeparator" w:id="1">
    <w:p w:rsidR="00304DD6" w:rsidRPr="00445195" w:rsidRDefault="00304DD6" w:rsidP="00C6281C">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C" w:rsidRPr="00C6281C" w:rsidRDefault="00C6281C" w:rsidP="00C6281C">
    <w:pPr>
      <w:autoSpaceDE w:val="0"/>
      <w:autoSpaceDN w:val="0"/>
      <w:adjustRightInd w:val="0"/>
      <w:spacing w:after="0" w:line="240" w:lineRule="auto"/>
      <w:jc w:val="center"/>
      <w:rPr>
        <w:rFonts w:asciiTheme="majorHAnsi" w:hAnsiTheme="majorHAnsi"/>
        <w:b/>
        <w:bCs/>
        <w:i/>
        <w:sz w:val="28"/>
        <w:szCs w:val="28"/>
      </w:rPr>
    </w:pPr>
    <w:r w:rsidRPr="00C6281C">
      <w:rPr>
        <w:rFonts w:asciiTheme="majorHAnsi" w:hAnsiTheme="majorHAnsi"/>
        <w:b/>
        <w:bCs/>
        <w:i/>
        <w:sz w:val="28"/>
        <w:szCs w:val="28"/>
      </w:rPr>
      <w:t>Oriental</w:t>
    </w:r>
  </w:p>
  <w:p w:rsidR="00C6281C" w:rsidRPr="00C6281C" w:rsidRDefault="00C6281C" w:rsidP="00C6281C">
    <w:pPr>
      <w:autoSpaceDE w:val="0"/>
      <w:autoSpaceDN w:val="0"/>
      <w:adjustRightInd w:val="0"/>
      <w:spacing w:after="0" w:line="240" w:lineRule="auto"/>
      <w:jc w:val="center"/>
      <w:rPr>
        <w:rFonts w:asciiTheme="majorHAnsi" w:hAnsiTheme="majorHAnsi"/>
        <w:b/>
        <w:bCs/>
      </w:rPr>
    </w:pPr>
    <w:r w:rsidRPr="00C6281C">
      <w:rPr>
        <w:rFonts w:asciiTheme="majorHAnsi" w:hAnsiTheme="majorHAnsi"/>
        <w:b/>
        <w:bCs/>
      </w:rPr>
      <w:t>ORIENTAL TRIMEX LIMITED</w:t>
    </w:r>
  </w:p>
  <w:p w:rsidR="00C6281C" w:rsidRPr="00C6281C" w:rsidRDefault="00C6281C" w:rsidP="00C6281C">
    <w:pPr>
      <w:autoSpaceDE w:val="0"/>
      <w:autoSpaceDN w:val="0"/>
      <w:adjustRightInd w:val="0"/>
      <w:spacing w:after="0" w:line="240" w:lineRule="auto"/>
      <w:jc w:val="center"/>
      <w:rPr>
        <w:rFonts w:asciiTheme="majorHAnsi" w:hAnsiTheme="majorHAnsi"/>
        <w:bCs/>
        <w:sz w:val="16"/>
        <w:szCs w:val="16"/>
      </w:rPr>
    </w:pPr>
    <w:r w:rsidRPr="00C6281C">
      <w:rPr>
        <w:rFonts w:asciiTheme="majorHAnsi" w:hAnsiTheme="majorHAnsi"/>
        <w:bCs/>
        <w:sz w:val="16"/>
        <w:szCs w:val="16"/>
      </w:rPr>
      <w:t xml:space="preserve">CIN: L74899DL1996PLC078339 </w:t>
    </w:r>
  </w:p>
  <w:p w:rsidR="00C6281C" w:rsidRPr="00C6281C" w:rsidRDefault="00C6281C" w:rsidP="00C6281C">
    <w:pPr>
      <w:autoSpaceDE w:val="0"/>
      <w:autoSpaceDN w:val="0"/>
      <w:adjustRightInd w:val="0"/>
      <w:spacing w:after="0" w:line="240" w:lineRule="auto"/>
      <w:jc w:val="center"/>
      <w:rPr>
        <w:rFonts w:asciiTheme="majorHAnsi" w:hAnsiTheme="majorHAnsi"/>
        <w:bCs/>
        <w:sz w:val="16"/>
        <w:szCs w:val="16"/>
      </w:rPr>
    </w:pPr>
    <w:r w:rsidRPr="00C6281C">
      <w:rPr>
        <w:rFonts w:asciiTheme="majorHAnsi" w:hAnsiTheme="majorHAnsi"/>
        <w:bCs/>
        <w:sz w:val="16"/>
        <w:szCs w:val="16"/>
      </w:rPr>
      <w:t>Regd. Office: 26/25, Bazar Marg, Old Rajendra Nagar, New Delhi-110060</w:t>
    </w:r>
  </w:p>
  <w:p w:rsidR="00C6281C" w:rsidRPr="00C6281C" w:rsidRDefault="00C6281C" w:rsidP="00C6281C">
    <w:pPr>
      <w:autoSpaceDE w:val="0"/>
      <w:autoSpaceDN w:val="0"/>
      <w:adjustRightInd w:val="0"/>
      <w:spacing w:after="0" w:line="240" w:lineRule="auto"/>
      <w:jc w:val="center"/>
      <w:rPr>
        <w:rFonts w:asciiTheme="majorHAnsi" w:hAnsiTheme="majorHAnsi"/>
        <w:bCs/>
        <w:sz w:val="16"/>
        <w:szCs w:val="16"/>
      </w:rPr>
    </w:pPr>
    <w:hyperlink r:id="rId1" w:history="1">
      <w:r w:rsidRPr="00C6281C">
        <w:rPr>
          <w:rStyle w:val="Hyperlink"/>
          <w:rFonts w:asciiTheme="majorHAnsi" w:hAnsiTheme="majorHAnsi"/>
          <w:bCs/>
          <w:color w:val="auto"/>
          <w:sz w:val="16"/>
          <w:szCs w:val="16"/>
        </w:rPr>
        <w:t>Tel:011-25769567/68 Fax</w:t>
      </w:r>
    </w:hyperlink>
    <w:r w:rsidRPr="00C6281C">
      <w:rPr>
        <w:rFonts w:asciiTheme="majorHAnsi" w:hAnsiTheme="majorHAnsi"/>
        <w:bCs/>
        <w:sz w:val="16"/>
        <w:szCs w:val="16"/>
      </w:rPr>
      <w:t>: 011-25752007</w:t>
    </w:r>
  </w:p>
  <w:p w:rsidR="00C6281C" w:rsidRDefault="00C6281C" w:rsidP="00C628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6281C">
      <w:rPr>
        <w:rFonts w:asciiTheme="majorHAnsi" w:hAnsiTheme="majorHAnsi"/>
        <w:bCs/>
        <w:sz w:val="16"/>
        <w:szCs w:val="16"/>
      </w:rPr>
      <w:t xml:space="preserve">Website: </w:t>
    </w:r>
    <w:r w:rsidRPr="00C6281C">
      <w:rPr>
        <w:rFonts w:asciiTheme="majorHAnsi" w:hAnsiTheme="majorHAnsi"/>
        <w:sz w:val="16"/>
        <w:szCs w:val="16"/>
      </w:rPr>
      <w:t>http://</w:t>
    </w:r>
    <w:hyperlink r:id="rId2" w:history="1">
      <w:r w:rsidRPr="00C6281C">
        <w:rPr>
          <w:rStyle w:val="Hyperlink"/>
          <w:rFonts w:asciiTheme="majorHAnsi" w:hAnsiTheme="majorHAnsi"/>
          <w:color w:val="auto"/>
          <w:sz w:val="16"/>
          <w:szCs w:val="16"/>
        </w:rPr>
        <w:t>www.orientaltrimex.com</w:t>
      </w:r>
    </w:hyperlink>
    <w:r w:rsidRPr="00C6281C">
      <w:rPr>
        <w:rFonts w:asciiTheme="majorHAnsi" w:hAnsiTheme="majorHAnsi"/>
        <w:sz w:val="16"/>
        <w:szCs w:val="16"/>
      </w:rPr>
      <w:t xml:space="preserve"> </w:t>
    </w:r>
    <w:r w:rsidRPr="00C6281C">
      <w:rPr>
        <w:rFonts w:asciiTheme="majorHAnsi" w:hAnsiTheme="majorHAnsi"/>
        <w:bCs/>
        <w:sz w:val="16"/>
        <w:szCs w:val="16"/>
      </w:rPr>
      <w:t xml:space="preserve">Email: </w:t>
    </w:r>
    <w:hyperlink r:id="rId3" w:history="1">
      <w:r w:rsidRPr="00C6281C">
        <w:rPr>
          <w:rFonts w:asciiTheme="majorHAnsi" w:hAnsiTheme="majorHAnsi"/>
          <w:sz w:val="16"/>
          <w:szCs w:val="16"/>
        </w:rPr>
        <w:t>info@</w:t>
      </w:r>
      <w:r w:rsidRPr="00C6281C">
        <w:rPr>
          <w:rStyle w:val="Hyperlink"/>
          <w:rFonts w:asciiTheme="majorHAnsi" w:hAnsiTheme="majorHAnsi"/>
          <w:color w:val="auto"/>
          <w:sz w:val="16"/>
          <w:szCs w:val="16"/>
        </w:rPr>
        <w:t>orientaltrimex.com</w:t>
      </w:r>
    </w:hyperlink>
  </w:p>
  <w:p w:rsidR="00C6281C" w:rsidRPr="00C6281C" w:rsidRDefault="00C6281C">
    <w:pPr>
      <w:pStyle w:val="Header"/>
      <w:pBdr>
        <w:bottom w:val="thickThinSmallGap" w:sz="24" w:space="1" w:color="622423" w:themeColor="accent2" w:themeShade="7F"/>
      </w:pBdr>
      <w:jc w:val="center"/>
      <w:rPr>
        <w:rFonts w:asciiTheme="majorHAnsi" w:eastAsiaTheme="majorEastAsia" w:hAnsiTheme="majorHAnsi" w:cstheme="majorBidi"/>
        <w:sz w:val="10"/>
        <w:szCs w:val="10"/>
      </w:rPr>
    </w:pPr>
  </w:p>
  <w:p w:rsidR="00C6281C" w:rsidRDefault="00C62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4AA"/>
    <w:multiLevelType w:val="hybridMultilevel"/>
    <w:tmpl w:val="52F4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D843E8"/>
    <w:rsid w:val="000235F5"/>
    <w:rsid w:val="0007529B"/>
    <w:rsid w:val="000C7E40"/>
    <w:rsid w:val="000E67D7"/>
    <w:rsid w:val="001E1E5A"/>
    <w:rsid w:val="00233DAF"/>
    <w:rsid w:val="002572BB"/>
    <w:rsid w:val="002B6976"/>
    <w:rsid w:val="002C6B76"/>
    <w:rsid w:val="002F789B"/>
    <w:rsid w:val="00304DD6"/>
    <w:rsid w:val="003128A2"/>
    <w:rsid w:val="00377137"/>
    <w:rsid w:val="003C5A3B"/>
    <w:rsid w:val="00471864"/>
    <w:rsid w:val="004D6EE6"/>
    <w:rsid w:val="005C2ADE"/>
    <w:rsid w:val="005E7EA0"/>
    <w:rsid w:val="006A3F37"/>
    <w:rsid w:val="00790EB2"/>
    <w:rsid w:val="007E69AF"/>
    <w:rsid w:val="00A03673"/>
    <w:rsid w:val="00A41A53"/>
    <w:rsid w:val="00A8589C"/>
    <w:rsid w:val="00BB63D7"/>
    <w:rsid w:val="00C45E27"/>
    <w:rsid w:val="00C6281C"/>
    <w:rsid w:val="00D843E8"/>
    <w:rsid w:val="00E6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BB"/>
    <w:pPr>
      <w:spacing w:after="0" w:line="240" w:lineRule="auto"/>
    </w:pPr>
  </w:style>
  <w:style w:type="paragraph" w:styleId="BodyText">
    <w:name w:val="Body Text"/>
    <w:aliases w:val="bt,OC Body Text,heading3,Body,Body Text Char1,Body Text Char Char,Body Text Char1 Char Char,Body Text Char Char Char Char,Body Text Char1 Char Char Char Char,Body Text Char Char Char Char Char Char,Body Text Char1 Char Char Char Char Char Char"/>
    <w:basedOn w:val="Normal"/>
    <w:link w:val="BodyTextChar"/>
    <w:rsid w:val="005C2ADE"/>
    <w:pPr>
      <w:spacing w:after="0" w:line="240" w:lineRule="auto"/>
      <w:jc w:val="both"/>
    </w:pPr>
    <w:rPr>
      <w:rFonts w:ascii="Arial" w:eastAsia="SimSun" w:hAnsi="Arial" w:cs="Times New Roman"/>
      <w:sz w:val="21"/>
      <w:szCs w:val="20"/>
      <w:lang w:eastAsia="zh-CN"/>
    </w:rPr>
  </w:style>
  <w:style w:type="character" w:customStyle="1" w:styleId="BodyTextChar">
    <w:name w:val="Body Text Char"/>
    <w:aliases w:val="bt Char,OC Body Text Char,heading3 Char,Body Char,Body Text Char1 Char,Body Text Char Char Char,Body Text Char1 Char Char Char,Body Text Char Char Char Char Char,Body Text Char1 Char Char Char Char Char"/>
    <w:basedOn w:val="DefaultParagraphFont"/>
    <w:link w:val="BodyText"/>
    <w:rsid w:val="005C2ADE"/>
    <w:rPr>
      <w:rFonts w:ascii="Arial" w:eastAsia="SimSun" w:hAnsi="Arial" w:cs="Times New Roman"/>
      <w:sz w:val="21"/>
      <w:szCs w:val="20"/>
      <w:lang w:eastAsia="zh-CN"/>
    </w:rPr>
  </w:style>
  <w:style w:type="character" w:styleId="Hyperlink">
    <w:name w:val="Hyperlink"/>
    <w:basedOn w:val="DefaultParagraphFont"/>
    <w:uiPriority w:val="99"/>
    <w:rsid w:val="005C2ADE"/>
    <w:rPr>
      <w:color w:val="0000FF"/>
      <w:u w:val="single"/>
    </w:rPr>
  </w:style>
  <w:style w:type="paragraph" w:styleId="Header">
    <w:name w:val="header"/>
    <w:basedOn w:val="Normal"/>
    <w:link w:val="HeaderChar"/>
    <w:uiPriority w:val="99"/>
    <w:unhideWhenUsed/>
    <w:rsid w:val="00C62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1C"/>
  </w:style>
  <w:style w:type="paragraph" w:styleId="Footer">
    <w:name w:val="footer"/>
    <w:basedOn w:val="Normal"/>
    <w:link w:val="FooterChar"/>
    <w:uiPriority w:val="99"/>
    <w:semiHidden/>
    <w:unhideWhenUsed/>
    <w:rsid w:val="00C62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81C"/>
  </w:style>
  <w:style w:type="paragraph" w:styleId="BalloonText">
    <w:name w:val="Balloon Text"/>
    <w:basedOn w:val="Normal"/>
    <w:link w:val="BalloonTextChar"/>
    <w:uiPriority w:val="99"/>
    <w:semiHidden/>
    <w:unhideWhenUsed/>
    <w:rsid w:val="00C6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1C"/>
    <w:rPr>
      <w:rFonts w:ascii="Tahoma" w:hAnsi="Tahoma" w:cs="Tahoma"/>
      <w:sz w:val="16"/>
      <w:szCs w:val="16"/>
    </w:rPr>
  </w:style>
  <w:style w:type="paragraph" w:styleId="BodyTextIndent3">
    <w:name w:val="Body Text Indent 3"/>
    <w:basedOn w:val="Normal"/>
    <w:link w:val="BodyTextIndent3Char"/>
    <w:uiPriority w:val="99"/>
    <w:semiHidden/>
    <w:unhideWhenUsed/>
    <w:rsid w:val="00C6281C"/>
    <w:pPr>
      <w:spacing w:after="120"/>
      <w:ind w:left="360"/>
    </w:pPr>
    <w:rPr>
      <w:sz w:val="16"/>
      <w:szCs w:val="16"/>
    </w:rPr>
  </w:style>
  <w:style w:type="character" w:customStyle="1" w:styleId="BodyTextIndent3Char">
    <w:name w:val="Body Text Indent 3 Char"/>
    <w:basedOn w:val="DefaultParagraphFont"/>
    <w:link w:val="BodyTextIndent3"/>
    <w:rsid w:val="00C628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rientaltrimex.com" TargetMode="External"/><Relationship Id="rId2" Type="http://schemas.openxmlformats.org/officeDocument/2006/relationships/hyperlink" Target="http://www.orientaltrimex.com" TargetMode="External"/><Relationship Id="rId1" Type="http://schemas.openxmlformats.org/officeDocument/2006/relationships/hyperlink" Target="Tel:011-25769567/68%20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UDAY-PRASAD</dc:creator>
  <cp:keywords/>
  <dc:description/>
  <cp:lastModifiedBy>UDAY-PRASAD</cp:lastModifiedBy>
  <cp:revision>29</cp:revision>
  <dcterms:created xsi:type="dcterms:W3CDTF">2016-05-14T08:34:00Z</dcterms:created>
  <dcterms:modified xsi:type="dcterms:W3CDTF">2016-05-17T10:55:00Z</dcterms:modified>
</cp:coreProperties>
</file>